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bookmarkStart w:id="1" w:name="_GoBack"/>
      <w:bookmarkStart w:id="0" w:name="_Toc517973928"/>
      <w:r>
        <w:rPr>
          <w:rFonts w:hint="eastAsia"/>
        </w:rPr>
        <w:t>中国政法大学MBA三好学生、</w:t>
      </w:r>
      <w:r>
        <w:br w:type="textWrapping"/>
      </w:r>
      <w:r>
        <w:rPr>
          <w:rFonts w:hint="eastAsia"/>
        </w:rPr>
        <w:t>优秀学生干部评选办法</w:t>
      </w:r>
      <w:bookmarkEnd w:id="0"/>
    </w:p>
    <w:bookmarkEnd w:id="1"/>
    <w:p>
      <w:pPr>
        <w:ind w:firstLine="480" w:firstLineChars="200"/>
      </w:pPr>
      <w:r>
        <w:rPr>
          <w:rFonts w:hint="eastAsia"/>
        </w:rPr>
        <w:t>为了塑造良好的班风、学风，激励MBA在校学生奋发向上，根据MBA学生的实际情况，制定本办法。</w:t>
      </w:r>
    </w:p>
    <w:p>
      <w:pPr>
        <w:ind w:firstLine="480" w:firstLineChars="200"/>
      </w:pP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一、三好学生评选办法</w:t>
      </w:r>
    </w:p>
    <w:p>
      <w:r>
        <w:rPr>
          <w:rFonts w:hint="eastAsia"/>
        </w:rPr>
        <w:t xml:space="preserve">    </w:t>
      </w:r>
    </w:p>
    <w:p/>
    <w:p>
      <w:pPr>
        <w:ind w:firstLine="480" w:firstLineChars="200"/>
      </w:pPr>
      <w:r>
        <w:rPr>
          <w:rFonts w:hint="eastAsia"/>
        </w:rPr>
        <w:t>三好学生的评选范围为二年级MBA正式在校生，并已完成第一学年培养任务。</w:t>
      </w:r>
    </w:p>
    <w:p>
      <w:pPr>
        <w:ind w:firstLine="570"/>
      </w:pPr>
      <w:r>
        <w:rPr>
          <w:rFonts w:hint="eastAsia"/>
        </w:rPr>
        <w:t>评选标准：</w:t>
      </w:r>
    </w:p>
    <w:p>
      <w:pPr>
        <w:ind w:firstLine="570"/>
      </w:pPr>
      <w:r>
        <w:rPr>
          <w:rFonts w:hint="eastAsia"/>
        </w:rPr>
        <w:t>1、具有正确的政治方向，道德品质优秀，遵守校规校纪，无任何违法违纪行为。</w:t>
      </w:r>
    </w:p>
    <w:p>
      <w:pPr>
        <w:ind w:firstLine="570"/>
      </w:pPr>
      <w:r>
        <w:rPr>
          <w:rFonts w:hint="eastAsia"/>
        </w:rPr>
        <w:t>2、专注于MBA专业学习，成绩优良，必修课平均不低于80分。</w:t>
      </w:r>
    </w:p>
    <w:p>
      <w:pPr>
        <w:ind w:firstLine="570"/>
      </w:pPr>
      <w:r>
        <w:rPr>
          <w:rFonts w:hint="eastAsia"/>
        </w:rPr>
        <w:t>3、积极参加专业实践、公益活动；积极参与中心组织的各项活动，支持配合中心的各项工作等，表现突出，在学生中有一定影响力。</w:t>
      </w:r>
    </w:p>
    <w:p>
      <w:pPr>
        <w:ind w:firstLine="570"/>
      </w:pPr>
      <w:r>
        <w:rPr>
          <w:rFonts w:hint="eastAsia"/>
        </w:rPr>
        <w:t>4、积极参加文体活动，团结同学，身心健康。</w:t>
      </w:r>
    </w:p>
    <w:p>
      <w:pPr>
        <w:ind w:firstLine="570"/>
      </w:pPr>
      <w:r>
        <w:rPr>
          <w:rFonts w:hint="eastAsia"/>
        </w:rPr>
        <w:t>评选比例：</w:t>
      </w:r>
    </w:p>
    <w:p>
      <w:pPr>
        <w:ind w:firstLine="570"/>
      </w:pPr>
      <w:r>
        <w:rPr>
          <w:rFonts w:hint="eastAsia"/>
        </w:rPr>
        <w:t>三好学生的评选比例为班级人数的10%。</w:t>
      </w:r>
    </w:p>
    <w:p>
      <w:pPr>
        <w:ind w:firstLine="570"/>
      </w:pP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二、优秀学生干部评选办法</w:t>
      </w:r>
    </w:p>
    <w:p>
      <w:pPr>
        <w:ind w:firstLine="570"/>
      </w:pPr>
    </w:p>
    <w:p>
      <w:pPr>
        <w:ind w:firstLine="570"/>
      </w:pPr>
      <w:r>
        <w:rPr>
          <w:rFonts w:hint="eastAsia"/>
        </w:rPr>
        <w:t>优秀学生干部的评选范围为二年级MBA正式在校生，担任学生干部半年以上的学生（包括校学生会干部、联合会干部、班干部、党、团支部委员等）。</w:t>
      </w:r>
    </w:p>
    <w:p>
      <w:pPr>
        <w:ind w:firstLine="570"/>
      </w:pPr>
      <w:r>
        <w:rPr>
          <w:rFonts w:hint="eastAsia"/>
        </w:rPr>
        <w:t>评选标准：</w:t>
      </w:r>
    </w:p>
    <w:p>
      <w:pPr>
        <w:ind w:firstLine="570"/>
      </w:pPr>
      <w:r>
        <w:rPr>
          <w:rFonts w:hint="eastAsia"/>
        </w:rPr>
        <w:t>1、具有正确的政治方向，道德品质优秀，遵守校规校纪，无任何违法违纪行为。</w:t>
      </w:r>
    </w:p>
    <w:p>
      <w:pPr>
        <w:ind w:firstLine="570"/>
      </w:pPr>
      <w:r>
        <w:rPr>
          <w:rFonts w:hint="eastAsia"/>
        </w:rPr>
        <w:t>2、热爱MBA专业，学习勤奋，必修课成绩无不及格现象。</w:t>
      </w:r>
    </w:p>
    <w:p>
      <w:pPr>
        <w:ind w:firstLine="570"/>
      </w:pPr>
      <w:r>
        <w:rPr>
          <w:rFonts w:hint="eastAsia"/>
        </w:rPr>
        <w:t>3、积极参与中心组织的各项活动，支持配合中心的各项工作；积极参加学生组织及社团工作，有较强的组织能力，表现突出，在同学中有较高威信，能起到骨干带头作用。</w:t>
      </w:r>
    </w:p>
    <w:p>
      <w:pPr>
        <w:ind w:firstLine="570"/>
      </w:pPr>
      <w:r>
        <w:rPr>
          <w:rFonts w:hint="eastAsia"/>
        </w:rPr>
        <w:t>评选比例：</w:t>
      </w:r>
    </w:p>
    <w:p>
      <w:pPr>
        <w:ind w:firstLine="570"/>
      </w:pPr>
      <w:r>
        <w:rPr>
          <w:rFonts w:hint="eastAsia"/>
        </w:rPr>
        <w:t>优秀学生干部的评选比例为班级人数的6%。</w:t>
      </w:r>
    </w:p>
    <w:p>
      <w:pPr>
        <w:ind w:firstLine="570"/>
        <w:jc w:val="center"/>
      </w:pPr>
      <w:r>
        <w:rPr>
          <w:rFonts w:hint="eastAsia"/>
        </w:rPr>
        <w:t>三、评选程序</w:t>
      </w:r>
    </w:p>
    <w:p>
      <w:pPr>
        <w:ind w:firstLine="570"/>
      </w:pPr>
      <w:r>
        <w:rPr>
          <w:rFonts w:hint="eastAsia"/>
        </w:rPr>
        <w:t>1、各班成立评优工作小组，负责本班的三好学生、优秀学生干部评选。工作小组成员包括班委、党团干部及普通同学。评选活动应本着公平、公开、公正的原则进行，在充分发扬民主的基础上，三好学生由符合条件的学生个人提出申请，优秀班干部候选人由班委根据评选条件提名，经民主选举和评议确定。选举大会由在任班长负责组织召集，班主任主持选举过程。</w:t>
      </w:r>
    </w:p>
    <w:p>
      <w:pPr>
        <w:ind w:firstLine="570"/>
      </w:pPr>
      <w:r>
        <w:rPr>
          <w:rFonts w:hint="eastAsia"/>
        </w:rPr>
        <w:t>2、中心对班级评选过程进行指导和监督，统一对三好学生、优秀学生干部名单进行公示，公示期为三个工作日，学生有异议可向中心反映，中心如发现有不符合评选办法的将予以撤销。</w:t>
      </w:r>
    </w:p>
    <w:p>
      <w:pPr>
        <w:ind w:firstLine="570"/>
        <w:rPr>
          <w:rFonts w:hint="eastAsia"/>
        </w:rPr>
      </w:pPr>
      <w:r>
        <w:rPr>
          <w:rFonts w:hint="eastAsia"/>
        </w:rPr>
        <w:t>3、评选工作结束后，中心将对三好学生、优秀学生干部进行表彰，颁发荣誉证书。</w:t>
      </w:r>
    </w:p>
    <w:p>
      <w:pPr>
        <w:ind w:firstLine="480" w:firstLineChars="200"/>
      </w:pPr>
      <w:r>
        <w:rPr>
          <w:rFonts w:hint="eastAsia"/>
        </w:rPr>
        <w:t>本办法由MBA教育中心负责解释。</w:t>
      </w:r>
    </w:p>
    <w:p>
      <w:pPr>
        <w:ind w:firstLine="482" w:firstLineChars="201"/>
      </w:pPr>
      <w:r>
        <w:rPr>
          <w:rFonts w:hint="eastAsia" w:ascii="Calibri" w:hAnsi="Calibri"/>
        </w:rPr>
        <w:t>本办法自2018年7月1日起实施。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B7C2B"/>
    <w:rsid w:val="398B7C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480" w:line="600" w:lineRule="exact"/>
      <w:jc w:val="center"/>
      <w:outlineLvl w:val="0"/>
    </w:pPr>
    <w:rPr>
      <w:rFonts w:eastAsia="黑体"/>
      <w:bCs/>
      <w:kern w:val="44"/>
      <w:sz w:val="36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2018-10-09T10:52:00Z</dcterms:created>
  <dc:creator>Administrator</dc:creator>
  <cp:lastModifiedBy>Administrator</cp:lastModifiedBy>
  <dcterms:modified xsi:type="dcterms:W3CDTF">2018-10-09T10:52:39Z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